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A7" w:rsidRPr="00781EFC" w:rsidRDefault="007C7CA7" w:rsidP="007C7CA7">
      <w:pPr>
        <w:pStyle w:val="Overskrift3"/>
        <w:keepNext/>
        <w:autoSpaceDE/>
        <w:autoSpaceDN/>
        <w:adjustRightInd/>
        <w:spacing w:before="240" w:line="240" w:lineRule="auto"/>
        <w:textAlignment w:val="auto"/>
      </w:pPr>
      <w:bookmarkStart w:id="0" w:name="_Toc396987992"/>
      <w:bookmarkStart w:id="1" w:name="_Toc410978710"/>
      <w:r w:rsidRPr="00781EFC">
        <w:t>Dagsenter for eldre</w:t>
      </w:r>
      <w:bookmarkEnd w:id="0"/>
      <w:bookmarkEnd w:id="1"/>
      <w:r w:rsidRPr="00781EFC">
        <w:t xml:space="preserve"> </w:t>
      </w:r>
    </w:p>
    <w:p w:rsidR="007C7CA7" w:rsidRPr="00EA3B91" w:rsidRDefault="007C7CA7" w:rsidP="007C7CA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GoBack"/>
      <w:bookmarkEnd w:id="2"/>
    </w:p>
    <w:p w:rsidR="007C7CA7" w:rsidRPr="006D3464" w:rsidRDefault="007C7CA7" w:rsidP="007C7CA7">
      <w:pPr>
        <w:spacing w:after="0" w:line="240" w:lineRule="auto"/>
        <w:ind w:firstLine="567"/>
        <w:rPr>
          <w:b/>
        </w:rPr>
      </w:pPr>
      <w:r w:rsidRPr="006D3464">
        <w:rPr>
          <w:b/>
        </w:rPr>
        <w:t xml:space="preserve">Beskrivelse </w:t>
      </w:r>
    </w:p>
    <w:p w:rsidR="007C7CA7" w:rsidRPr="006D3464" w:rsidRDefault="007C7CA7" w:rsidP="007C7CA7">
      <w:pPr>
        <w:pStyle w:val="Listeavsnitt"/>
        <w:numPr>
          <w:ilvl w:val="0"/>
          <w:numId w:val="4"/>
        </w:numPr>
        <w:spacing w:after="0" w:line="240" w:lineRule="auto"/>
      </w:pPr>
      <w:r w:rsidRPr="006D3464">
        <w:t xml:space="preserve">Dagtilbudet for eldre holder til ved Linåkertunet Bo og Rehabilitering og Ringebu eldresenter. Dette tilbudet er viktig for at bruker kan få bo hjemme så lenge som mulig. </w:t>
      </w:r>
    </w:p>
    <w:p w:rsidR="007C7CA7" w:rsidRPr="006D3464" w:rsidRDefault="007C7CA7" w:rsidP="007C7CA7">
      <w:pPr>
        <w:pStyle w:val="Listeavsnitt"/>
        <w:numPr>
          <w:ilvl w:val="0"/>
          <w:numId w:val="4"/>
        </w:numPr>
        <w:spacing w:after="0" w:line="240" w:lineRule="auto"/>
      </w:pPr>
      <w:r w:rsidRPr="006D3464">
        <w:t xml:space="preserve">Dagsenteret skal gi tilbud til eldre som har behov for å komme seg ut en til to ganger i uken for å være med på aktiviteter og sosial deltagelses. Dagsenterets personale tilrettelegger og veileder aktivitetene. Det legges vekt på brukers ønsker og mål for dagsentertilbudet. </w:t>
      </w:r>
    </w:p>
    <w:p w:rsidR="007C7CA7" w:rsidRPr="006D3464" w:rsidRDefault="007C7CA7" w:rsidP="007C7CA7">
      <w:pPr>
        <w:pStyle w:val="Listeavsnitt"/>
        <w:spacing w:after="0" w:line="240" w:lineRule="auto"/>
        <w:ind w:left="927"/>
      </w:pPr>
    </w:p>
    <w:p w:rsidR="007C7CA7" w:rsidRPr="006D3464" w:rsidRDefault="007C7CA7" w:rsidP="007C7CA7">
      <w:pPr>
        <w:pStyle w:val="Default"/>
        <w:ind w:left="567"/>
        <w:rPr>
          <w:rFonts w:asciiTheme="majorHAnsi" w:eastAsiaTheme="minorHAnsi" w:hAnsiTheme="majorHAnsi" w:cstheme="minorBidi"/>
          <w:b/>
          <w:color w:val="auto"/>
          <w:sz w:val="22"/>
          <w:szCs w:val="22"/>
          <w:lang w:eastAsia="en-US"/>
        </w:rPr>
      </w:pPr>
      <w:r w:rsidRPr="006D3464">
        <w:rPr>
          <w:rFonts w:asciiTheme="majorHAnsi" w:eastAsiaTheme="minorHAnsi" w:hAnsiTheme="majorHAnsi" w:cstheme="minorBidi"/>
          <w:b/>
          <w:color w:val="auto"/>
          <w:sz w:val="22"/>
          <w:szCs w:val="22"/>
          <w:lang w:eastAsia="en-US"/>
        </w:rPr>
        <w:t xml:space="preserve">Kriterier </w:t>
      </w:r>
    </w:p>
    <w:p w:rsidR="007C7CA7" w:rsidRPr="006D3464" w:rsidRDefault="007C7CA7" w:rsidP="007C7CA7">
      <w:pPr>
        <w:pStyle w:val="Default"/>
        <w:numPr>
          <w:ilvl w:val="0"/>
          <w:numId w:val="5"/>
        </w:numPr>
        <w:rPr>
          <w:rFonts w:asciiTheme="majorHAnsi" w:eastAsiaTheme="minorHAnsi" w:hAnsiTheme="majorHAnsi" w:cstheme="minorBidi"/>
          <w:color w:val="auto"/>
          <w:sz w:val="22"/>
          <w:szCs w:val="22"/>
          <w:lang w:eastAsia="en-US"/>
        </w:rPr>
      </w:pPr>
      <w:r w:rsidRPr="006D3464">
        <w:rPr>
          <w:rFonts w:asciiTheme="majorHAnsi" w:eastAsiaTheme="minorHAnsi" w:hAnsiTheme="majorHAnsi" w:cstheme="minorBidi"/>
          <w:color w:val="auto"/>
          <w:sz w:val="22"/>
          <w:szCs w:val="22"/>
          <w:lang w:eastAsia="en-US"/>
        </w:rPr>
        <w:t xml:space="preserve">Bruker må i størst mulig grad være selvhjulpen i ADL. </w:t>
      </w:r>
    </w:p>
    <w:p w:rsidR="007C7CA7" w:rsidRPr="006D3464" w:rsidRDefault="007C7CA7" w:rsidP="007C7CA7">
      <w:pPr>
        <w:pStyle w:val="Default"/>
        <w:numPr>
          <w:ilvl w:val="0"/>
          <w:numId w:val="5"/>
        </w:numPr>
        <w:rPr>
          <w:rFonts w:asciiTheme="majorHAnsi" w:eastAsiaTheme="minorHAnsi" w:hAnsiTheme="majorHAnsi" w:cstheme="minorBidi"/>
          <w:color w:val="auto"/>
          <w:sz w:val="22"/>
          <w:szCs w:val="22"/>
          <w:lang w:eastAsia="en-US"/>
        </w:rPr>
      </w:pPr>
      <w:r w:rsidRPr="006D3464">
        <w:rPr>
          <w:rFonts w:asciiTheme="majorHAnsi" w:eastAsiaTheme="minorHAnsi" w:hAnsiTheme="majorHAnsi" w:cstheme="minorBidi"/>
          <w:color w:val="auto"/>
          <w:sz w:val="22"/>
          <w:szCs w:val="22"/>
          <w:lang w:eastAsia="en-US"/>
        </w:rPr>
        <w:t xml:space="preserve">Det forutsettes at bruker er i stand til å ta egne valg. </w:t>
      </w:r>
    </w:p>
    <w:p w:rsidR="007C7CA7" w:rsidRPr="006D3464" w:rsidRDefault="007C7CA7" w:rsidP="007C7CA7">
      <w:pPr>
        <w:pStyle w:val="Default"/>
        <w:numPr>
          <w:ilvl w:val="0"/>
          <w:numId w:val="5"/>
        </w:numPr>
        <w:rPr>
          <w:rFonts w:asciiTheme="majorHAnsi" w:eastAsiaTheme="minorHAnsi" w:hAnsiTheme="majorHAnsi" w:cstheme="minorBidi"/>
          <w:color w:val="auto"/>
          <w:sz w:val="22"/>
          <w:szCs w:val="22"/>
          <w:lang w:eastAsia="en-US"/>
        </w:rPr>
      </w:pPr>
      <w:r w:rsidRPr="006D3464">
        <w:rPr>
          <w:rFonts w:asciiTheme="majorHAnsi" w:eastAsiaTheme="minorHAnsi" w:hAnsiTheme="majorHAnsi" w:cstheme="minorBidi"/>
          <w:color w:val="auto"/>
          <w:sz w:val="22"/>
          <w:szCs w:val="22"/>
          <w:lang w:eastAsia="en-US"/>
        </w:rPr>
        <w:t xml:space="preserve">Må kunne mestre å være i et åpent dagsenter. </w:t>
      </w:r>
    </w:p>
    <w:p w:rsidR="007C7CA7" w:rsidRDefault="007C7CA7" w:rsidP="007C7CA7">
      <w:pPr>
        <w:numPr>
          <w:ilvl w:val="0"/>
          <w:numId w:val="3"/>
        </w:numPr>
        <w:spacing w:after="0" w:line="240" w:lineRule="auto"/>
        <w:ind w:left="987"/>
      </w:pPr>
      <w:r>
        <w:t>B</w:t>
      </w:r>
      <w:r w:rsidRPr="00EA3B91">
        <w:t>ruker må selv ønske å være</w:t>
      </w:r>
      <w:r>
        <w:t xml:space="preserve"> her, være motivert for å delta.</w:t>
      </w:r>
    </w:p>
    <w:p w:rsidR="007C7CA7" w:rsidRPr="004B0B84" w:rsidRDefault="007C7CA7" w:rsidP="007C7CA7">
      <w:pPr>
        <w:numPr>
          <w:ilvl w:val="0"/>
          <w:numId w:val="3"/>
        </w:numPr>
        <w:spacing w:after="0" w:line="240" w:lineRule="auto"/>
        <w:ind w:left="987"/>
      </w:pPr>
      <w:r w:rsidRPr="00AC6E1A">
        <w:t xml:space="preserve">Behovet for </w:t>
      </w:r>
      <w:r>
        <w:t>dagplass</w:t>
      </w:r>
      <w:r w:rsidRPr="00AC6E1A">
        <w:t xml:space="preserve"> vurderes med utgangspunkt i kartlegging av funksjonsnivå (IPLOS)</w:t>
      </w:r>
      <w:r>
        <w:t>.</w:t>
      </w:r>
    </w:p>
    <w:p w:rsidR="007C7CA7" w:rsidRPr="006D3464" w:rsidRDefault="007C7CA7" w:rsidP="007C7CA7">
      <w:pPr>
        <w:pStyle w:val="Default"/>
        <w:rPr>
          <w:rFonts w:asciiTheme="majorHAnsi" w:eastAsiaTheme="minorHAnsi" w:hAnsiTheme="majorHAnsi" w:cstheme="minorBidi"/>
          <w:color w:val="auto"/>
          <w:sz w:val="22"/>
          <w:szCs w:val="22"/>
          <w:lang w:eastAsia="en-US"/>
        </w:rPr>
      </w:pPr>
    </w:p>
    <w:p w:rsidR="007C7CA7" w:rsidRPr="00DA5C1E" w:rsidRDefault="007C7CA7" w:rsidP="007C7CA7">
      <w:pPr>
        <w:spacing w:after="0"/>
        <w:ind w:left="567"/>
        <w:rPr>
          <w:b/>
        </w:rPr>
      </w:pPr>
      <w:r w:rsidRPr="00DA5C1E">
        <w:rPr>
          <w:b/>
        </w:rPr>
        <w:t>Egenbetaling</w:t>
      </w:r>
    </w:p>
    <w:p w:rsidR="007C7CA7" w:rsidRPr="00D378F0" w:rsidRDefault="007C7CA7" w:rsidP="007C7CA7">
      <w:pPr>
        <w:numPr>
          <w:ilvl w:val="0"/>
          <w:numId w:val="2"/>
        </w:numPr>
        <w:spacing w:after="0" w:line="240" w:lineRule="auto"/>
      </w:pPr>
      <w:r>
        <w:t>Kommunen tar betalt etter forskrift om egenbetaling for helse og omsorgstjenester. F</w:t>
      </w:r>
      <w:r w:rsidRPr="00EA3B91">
        <w:t xml:space="preserve">rokost, middag og skyss </w:t>
      </w:r>
      <w:r>
        <w:t>inngår i tilbudet.</w:t>
      </w:r>
      <w:r w:rsidRPr="00EA3B91">
        <w:t xml:space="preserve"> </w:t>
      </w:r>
      <w:r>
        <w:t xml:space="preserve">Nivå for </w:t>
      </w:r>
      <w:r w:rsidRPr="004D3059">
        <w:t>betaling fastsettes av Kommunestyret</w:t>
      </w:r>
      <w:r>
        <w:t>.</w:t>
      </w:r>
      <w:r w:rsidRPr="004D3059">
        <w:t xml:space="preserve"> </w:t>
      </w:r>
      <w:r w:rsidRPr="00AE09B6">
        <w:t>(viser til eget skriv om betalingssatser</w:t>
      </w:r>
      <w:r>
        <w:t>).</w:t>
      </w:r>
    </w:p>
    <w:p w:rsidR="007C7CA7" w:rsidRDefault="007C7CA7" w:rsidP="007C7CA7">
      <w:pPr>
        <w:pStyle w:val="Default"/>
        <w:ind w:left="567"/>
        <w:rPr>
          <w:rFonts w:ascii="Times New Roman" w:hAnsi="Times New Roman" w:cs="Times New Roman"/>
          <w:b/>
          <w:bCs/>
          <w:sz w:val="22"/>
          <w:szCs w:val="22"/>
        </w:rPr>
      </w:pPr>
    </w:p>
    <w:p w:rsidR="007C7CA7" w:rsidRPr="00EA3B91" w:rsidRDefault="007C7CA7" w:rsidP="007C7CA7">
      <w:pPr>
        <w:pStyle w:val="Default"/>
        <w:ind w:left="567"/>
        <w:rPr>
          <w:rFonts w:ascii="Times New Roman" w:hAnsi="Times New Roman" w:cs="Times New Roman"/>
          <w:b/>
          <w:bCs/>
          <w:sz w:val="22"/>
          <w:szCs w:val="22"/>
        </w:rPr>
      </w:pPr>
      <w:r w:rsidRPr="00EA3B91">
        <w:rPr>
          <w:rFonts w:ascii="Times New Roman" w:hAnsi="Times New Roman" w:cs="Times New Roman"/>
          <w:b/>
          <w:bCs/>
          <w:sz w:val="22"/>
          <w:szCs w:val="22"/>
        </w:rPr>
        <w:t>Hjemmel</w:t>
      </w:r>
    </w:p>
    <w:p w:rsidR="007C7CA7" w:rsidRPr="00D378F0" w:rsidRDefault="007C7CA7" w:rsidP="007C7CA7">
      <w:pPr>
        <w:pStyle w:val="Brdtekstinnrykk2"/>
        <w:numPr>
          <w:ilvl w:val="0"/>
          <w:numId w:val="1"/>
        </w:numPr>
        <w:rPr>
          <w:sz w:val="22"/>
          <w:szCs w:val="22"/>
        </w:rPr>
      </w:pPr>
      <w:r w:rsidRPr="00EA3B91">
        <w:rPr>
          <w:sz w:val="22"/>
          <w:szCs w:val="22"/>
        </w:rPr>
        <w:t>Dagtilbud er en ikke lovpålagt tjeneste</w:t>
      </w:r>
      <w:r>
        <w:rPr>
          <w:sz w:val="22"/>
          <w:szCs w:val="22"/>
        </w:rPr>
        <w:t xml:space="preserve">. </w:t>
      </w:r>
    </w:p>
    <w:p w:rsidR="004A18E9" w:rsidRDefault="004A18E9"/>
    <w:sectPr w:rsidR="004A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178"/>
    <w:multiLevelType w:val="hybridMultilevel"/>
    <w:tmpl w:val="E3D64B5E"/>
    <w:lvl w:ilvl="0" w:tplc="987A11E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BC16FB1"/>
    <w:multiLevelType w:val="multilevel"/>
    <w:tmpl w:val="206AD4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F107BF5"/>
    <w:multiLevelType w:val="hybridMultilevel"/>
    <w:tmpl w:val="20604DF0"/>
    <w:lvl w:ilvl="0" w:tplc="041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E4E5A"/>
    <w:multiLevelType w:val="hybridMultilevel"/>
    <w:tmpl w:val="F89893F4"/>
    <w:lvl w:ilvl="0" w:tplc="987A11E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6391712"/>
    <w:multiLevelType w:val="multilevel"/>
    <w:tmpl w:val="7756B0C8"/>
    <w:lvl w:ilvl="0">
      <w:start w:val="1"/>
      <w:numFmt w:val="bullet"/>
      <w:lvlText w:val=""/>
      <w:lvlJc w:val="left"/>
      <w:pPr>
        <w:ind w:left="1194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4" w:hanging="1800"/>
      </w:pPr>
      <w:rPr>
        <w:rFonts w:hint="default"/>
      </w:rPr>
    </w:lvl>
  </w:abstractNum>
  <w:abstractNum w:abstractNumId="5">
    <w:nsid w:val="7A2833E9"/>
    <w:multiLevelType w:val="hybridMultilevel"/>
    <w:tmpl w:val="0F407CFC"/>
    <w:lvl w:ilvl="0" w:tplc="57DCE86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A7"/>
    <w:rsid w:val="004A18E9"/>
    <w:rsid w:val="007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7CA7"/>
    <w:pPr>
      <w:spacing w:after="360" w:line="280" w:lineRule="exact"/>
    </w:pPr>
    <w:rPr>
      <w:rFonts w:asciiTheme="majorHAnsi" w:hAnsiTheme="majorHAnsi"/>
    </w:rPr>
  </w:style>
  <w:style w:type="paragraph" w:styleId="Overskrift3">
    <w:name w:val="heading 3"/>
    <w:basedOn w:val="Normal"/>
    <w:next w:val="Normal"/>
    <w:link w:val="Overskrift3Tegn"/>
    <w:qFormat/>
    <w:rsid w:val="007C7CA7"/>
    <w:pPr>
      <w:autoSpaceDE w:val="0"/>
      <w:autoSpaceDN w:val="0"/>
      <w:adjustRightInd w:val="0"/>
      <w:spacing w:after="0" w:line="288" w:lineRule="auto"/>
      <w:textAlignment w:val="center"/>
      <w:outlineLvl w:val="2"/>
    </w:pPr>
    <w:rPr>
      <w:rFonts w:ascii="Calibri" w:hAnsi="Calibri" w:cs="Calibri"/>
      <w:b/>
      <w:bCs/>
      <w:color w:val="000000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7C7CA7"/>
    <w:rPr>
      <w:rFonts w:ascii="Calibri" w:hAnsi="Calibri" w:cs="Calibri"/>
      <w:b/>
      <w:bCs/>
      <w:color w:val="000000"/>
      <w:sz w:val="28"/>
      <w:szCs w:val="28"/>
    </w:rPr>
  </w:style>
  <w:style w:type="paragraph" w:styleId="Listeavsnitt">
    <w:name w:val="List Paragraph"/>
    <w:aliases w:val="RK-listeavsnitt"/>
    <w:basedOn w:val="Normal"/>
    <w:uiPriority w:val="34"/>
    <w:qFormat/>
    <w:rsid w:val="007C7CA7"/>
    <w:pPr>
      <w:ind w:left="720"/>
      <w:contextualSpacing/>
    </w:pPr>
  </w:style>
  <w:style w:type="paragraph" w:styleId="Brdtekstinnrykk2">
    <w:name w:val="Body Text Indent 2"/>
    <w:basedOn w:val="Normal"/>
    <w:link w:val="Brdtekstinnrykk2Tegn"/>
    <w:uiPriority w:val="99"/>
    <w:rsid w:val="007C7CA7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rsid w:val="007C7CA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7C7C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7CA7"/>
    <w:pPr>
      <w:spacing w:after="360" w:line="280" w:lineRule="exact"/>
    </w:pPr>
    <w:rPr>
      <w:rFonts w:asciiTheme="majorHAnsi" w:hAnsiTheme="majorHAnsi"/>
    </w:rPr>
  </w:style>
  <w:style w:type="paragraph" w:styleId="Overskrift3">
    <w:name w:val="heading 3"/>
    <w:basedOn w:val="Normal"/>
    <w:next w:val="Normal"/>
    <w:link w:val="Overskrift3Tegn"/>
    <w:qFormat/>
    <w:rsid w:val="007C7CA7"/>
    <w:pPr>
      <w:autoSpaceDE w:val="0"/>
      <w:autoSpaceDN w:val="0"/>
      <w:adjustRightInd w:val="0"/>
      <w:spacing w:after="0" w:line="288" w:lineRule="auto"/>
      <w:textAlignment w:val="center"/>
      <w:outlineLvl w:val="2"/>
    </w:pPr>
    <w:rPr>
      <w:rFonts w:ascii="Calibri" w:hAnsi="Calibri" w:cs="Calibri"/>
      <w:b/>
      <w:bCs/>
      <w:color w:val="000000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7C7CA7"/>
    <w:rPr>
      <w:rFonts w:ascii="Calibri" w:hAnsi="Calibri" w:cs="Calibri"/>
      <w:b/>
      <w:bCs/>
      <w:color w:val="000000"/>
      <w:sz w:val="28"/>
      <w:szCs w:val="28"/>
    </w:rPr>
  </w:style>
  <w:style w:type="paragraph" w:styleId="Listeavsnitt">
    <w:name w:val="List Paragraph"/>
    <w:aliases w:val="RK-listeavsnitt"/>
    <w:basedOn w:val="Normal"/>
    <w:uiPriority w:val="34"/>
    <w:qFormat/>
    <w:rsid w:val="007C7CA7"/>
    <w:pPr>
      <w:ind w:left="720"/>
      <w:contextualSpacing/>
    </w:pPr>
  </w:style>
  <w:style w:type="paragraph" w:styleId="Brdtekstinnrykk2">
    <w:name w:val="Body Text Indent 2"/>
    <w:basedOn w:val="Normal"/>
    <w:link w:val="Brdtekstinnrykk2Tegn"/>
    <w:uiPriority w:val="99"/>
    <w:rsid w:val="007C7CA7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rsid w:val="007C7CA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7C7C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Rigmor Kristensen</dc:creator>
  <cp:lastModifiedBy>Rigmor Kristensen</cp:lastModifiedBy>
  <cp:revision>1</cp:revision>
  <dcterms:created xsi:type="dcterms:W3CDTF">2015-03-25T12:46:00Z</dcterms:created>
  <dcterms:modified xsi:type="dcterms:W3CDTF">2015-03-25T12:47:00Z</dcterms:modified>
</cp:coreProperties>
</file>